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15CE" w:rsidP="00B415CE">
      <w:pPr>
        <w:tabs>
          <w:tab w:val="left" w:pos="8307"/>
        </w:tabs>
        <w:rPr>
          <w:bCs/>
          <w:sz w:val="27"/>
          <w:szCs w:val="27"/>
        </w:rPr>
      </w:pPr>
      <w:r>
        <w:rPr>
          <w:bCs/>
          <w:sz w:val="27"/>
          <w:szCs w:val="27"/>
        </w:rPr>
        <w:t>д</w:t>
      </w:r>
      <w:r>
        <w:rPr>
          <w:bCs/>
          <w:sz w:val="27"/>
          <w:szCs w:val="27"/>
        </w:rPr>
        <w:t>ело № 5-7-1702/2026</w:t>
      </w:r>
    </w:p>
    <w:p w:rsidR="00B415CE" w:rsidRPr="003C31DD" w:rsidP="00B415CE">
      <w:pPr>
        <w:rPr>
          <w:sz w:val="26"/>
          <w:szCs w:val="26"/>
        </w:rPr>
      </w:pPr>
      <w:r w:rsidRPr="003C31DD">
        <w:rPr>
          <w:sz w:val="26"/>
          <w:szCs w:val="26"/>
        </w:rPr>
        <w:t>УИД</w:t>
      </w:r>
      <w:r>
        <w:rPr>
          <w:sz w:val="26"/>
          <w:szCs w:val="26"/>
        </w:rPr>
        <w:t xml:space="preserve"> </w:t>
      </w:r>
      <w:r w:rsidRPr="003C31DD">
        <w:rPr>
          <w:sz w:val="26"/>
          <w:szCs w:val="26"/>
        </w:rPr>
        <w:t>86</w:t>
      </w:r>
      <w:r w:rsidRPr="003C31DD">
        <w:rPr>
          <w:sz w:val="26"/>
          <w:szCs w:val="26"/>
          <w:lang w:val="en-US"/>
        </w:rPr>
        <w:t>MS</w:t>
      </w:r>
      <w:r w:rsidRPr="003C31DD">
        <w:rPr>
          <w:sz w:val="26"/>
          <w:szCs w:val="26"/>
        </w:rPr>
        <w:t>00</w:t>
      </w:r>
      <w:r>
        <w:rPr>
          <w:sz w:val="26"/>
          <w:szCs w:val="26"/>
        </w:rPr>
        <w:t>33</w:t>
      </w:r>
      <w:r w:rsidRPr="003C31DD">
        <w:rPr>
          <w:sz w:val="26"/>
          <w:szCs w:val="26"/>
        </w:rPr>
        <w:t>-01-202</w:t>
      </w:r>
      <w:r>
        <w:rPr>
          <w:sz w:val="26"/>
          <w:szCs w:val="26"/>
        </w:rPr>
        <w:t>6</w:t>
      </w:r>
      <w:r w:rsidRPr="003C31DD">
        <w:rPr>
          <w:sz w:val="26"/>
          <w:szCs w:val="26"/>
        </w:rPr>
        <w:t>-00</w:t>
      </w:r>
      <w:r>
        <w:rPr>
          <w:sz w:val="26"/>
          <w:szCs w:val="26"/>
        </w:rPr>
        <w:t xml:space="preserve">0007-02  </w:t>
      </w:r>
      <w:r w:rsidRPr="003C31DD">
        <w:rPr>
          <w:sz w:val="26"/>
          <w:szCs w:val="26"/>
        </w:rPr>
        <w:t xml:space="preserve">        </w:t>
      </w:r>
    </w:p>
    <w:p w:rsidR="00B415CE" w:rsidP="00B415CE">
      <w:pPr>
        <w:tabs>
          <w:tab w:val="left" w:pos="8307"/>
        </w:tabs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</w:p>
    <w:p w:rsidR="00B415CE" w:rsidP="00B415CE">
      <w:pPr>
        <w:jc w:val="center"/>
        <w:rPr>
          <w:sz w:val="27"/>
          <w:szCs w:val="27"/>
        </w:rPr>
      </w:pPr>
      <w:r>
        <w:rPr>
          <w:sz w:val="27"/>
          <w:szCs w:val="27"/>
        </w:rPr>
        <w:t>ПОСТАНОВЛЕНИЕ</w:t>
      </w:r>
    </w:p>
    <w:p w:rsidR="00B415CE" w:rsidP="00B415CE">
      <w:pPr>
        <w:jc w:val="center"/>
        <w:rPr>
          <w:sz w:val="27"/>
          <w:szCs w:val="27"/>
        </w:rPr>
      </w:pPr>
      <w:r>
        <w:rPr>
          <w:sz w:val="27"/>
          <w:szCs w:val="27"/>
        </w:rPr>
        <w:t>по делу об административном правонарушении</w:t>
      </w:r>
    </w:p>
    <w:p w:rsidR="00B415CE" w:rsidP="00B415CE">
      <w:pPr>
        <w:jc w:val="center"/>
        <w:rPr>
          <w:sz w:val="27"/>
          <w:szCs w:val="27"/>
        </w:rPr>
      </w:pPr>
    </w:p>
    <w:p w:rsidR="00B415CE" w:rsidP="00B415CE">
      <w:pPr>
        <w:rPr>
          <w:sz w:val="27"/>
          <w:szCs w:val="27"/>
        </w:rPr>
      </w:pPr>
      <w:r>
        <w:rPr>
          <w:sz w:val="27"/>
          <w:szCs w:val="27"/>
        </w:rPr>
        <w:t>город Когалым                                                                          10 января 2026 года</w:t>
      </w:r>
    </w:p>
    <w:p w:rsidR="00B415CE" w:rsidP="00B415CE">
      <w:pPr>
        <w:jc w:val="center"/>
        <w:rPr>
          <w:sz w:val="27"/>
          <w:szCs w:val="27"/>
        </w:rPr>
      </w:pPr>
    </w:p>
    <w:p w:rsidR="00B415CE" w:rsidP="00B415CE">
      <w:pPr>
        <w:pStyle w:val="BodyText"/>
        <w:spacing w:after="0"/>
        <w:ind w:firstLine="567"/>
        <w:jc w:val="both"/>
        <w:rPr>
          <w:sz w:val="27"/>
          <w:szCs w:val="27"/>
        </w:rPr>
      </w:pPr>
      <w:r>
        <w:rPr>
          <w:sz w:val="26"/>
          <w:szCs w:val="26"/>
        </w:rPr>
        <w:t>И.о</w:t>
      </w:r>
      <w:r>
        <w:rPr>
          <w:sz w:val="26"/>
          <w:szCs w:val="26"/>
        </w:rPr>
        <w:t>. мирового судьи судебного участка № 2 Когалымского судебного района Ханты – Мансийского автономного округа – Югры мировой судья судебного участка № 3 Когалымского судебного района Ханты – Мансийского автономного округа – Югры Филяева Е.М</w:t>
      </w:r>
      <w:r>
        <w:rPr>
          <w:sz w:val="27"/>
          <w:szCs w:val="27"/>
        </w:rPr>
        <w:t>. (628481, Ханты – Мансийский автономный округ – Югра, г. Когалым, ул. Мира, д. 24),</w:t>
      </w:r>
    </w:p>
    <w:p w:rsidR="00B415CE" w:rsidP="00B415CE">
      <w:pPr>
        <w:pStyle w:val="a1"/>
        <w:ind w:left="0" w:firstLine="567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рассмотрев дело об административном правонарушении в отношении Хафизова Тимура </w:t>
      </w:r>
      <w:r>
        <w:rPr>
          <w:rFonts w:ascii="Times New Roman" w:hAnsi="Times New Roman"/>
          <w:sz w:val="27"/>
          <w:szCs w:val="27"/>
        </w:rPr>
        <w:t>Равилевича</w:t>
      </w:r>
      <w:r>
        <w:rPr>
          <w:rFonts w:ascii="Times New Roman" w:hAnsi="Times New Roman"/>
          <w:sz w:val="27"/>
          <w:szCs w:val="27"/>
        </w:rPr>
        <w:t xml:space="preserve">, </w:t>
      </w:r>
      <w:r w:rsidR="0045704B">
        <w:rPr>
          <w:rFonts w:ascii="Times New Roman" w:hAnsi="Times New Roman"/>
          <w:sz w:val="27"/>
          <w:szCs w:val="27"/>
        </w:rPr>
        <w:t>*</w:t>
      </w:r>
      <w:r>
        <w:rPr>
          <w:rFonts w:ascii="Times New Roman" w:hAnsi="Times New Roman"/>
          <w:sz w:val="27"/>
          <w:szCs w:val="27"/>
        </w:rPr>
        <w:t xml:space="preserve"> привлекаемого к административной ответственности по ч. 1 ст. 6.9 КоАП РФ,</w:t>
      </w:r>
    </w:p>
    <w:p w:rsidR="00B415CE" w:rsidP="00B415CE">
      <w:pPr>
        <w:pStyle w:val="a1"/>
        <w:ind w:left="0" w:firstLine="567"/>
        <w:rPr>
          <w:rFonts w:ascii="Times New Roman" w:hAnsi="Times New Roman"/>
          <w:sz w:val="27"/>
          <w:szCs w:val="27"/>
        </w:rPr>
      </w:pPr>
    </w:p>
    <w:p w:rsidR="00B415CE" w:rsidP="00B415CE">
      <w:pPr>
        <w:pStyle w:val="a1"/>
        <w:ind w:left="0" w:firstLine="567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Cs/>
          <w:sz w:val="27"/>
          <w:szCs w:val="27"/>
        </w:rPr>
        <w:t>УСТАНОВИЛ:</w:t>
      </w:r>
    </w:p>
    <w:p w:rsidR="00B415CE" w:rsidP="00B415CE">
      <w:pPr>
        <w:pStyle w:val="a1"/>
        <w:ind w:left="0" w:firstLine="567"/>
        <w:rPr>
          <w:rFonts w:ascii="Times New Roman" w:hAnsi="Times New Roman"/>
          <w:sz w:val="27"/>
          <w:szCs w:val="27"/>
        </w:rPr>
      </w:pPr>
    </w:p>
    <w:p w:rsidR="00B415CE" w:rsidP="00B415CE">
      <w:pPr>
        <w:pStyle w:val="a1"/>
        <w:ind w:left="0" w:firstLine="567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08.01.2026 г. в 01 час 05 мин. в г. </w:t>
      </w:r>
      <w:r>
        <w:rPr>
          <w:rFonts w:ascii="Times New Roman" w:hAnsi="Times New Roman"/>
          <w:sz w:val="27"/>
          <w:szCs w:val="27"/>
        </w:rPr>
        <w:t>Когалыме  рядом</w:t>
      </w:r>
      <w:r>
        <w:rPr>
          <w:rFonts w:ascii="Times New Roman" w:hAnsi="Times New Roman"/>
          <w:sz w:val="27"/>
          <w:szCs w:val="27"/>
        </w:rPr>
        <w:t xml:space="preserve"> со зданием  № 20  по ул.  </w:t>
      </w:r>
      <w:r>
        <w:rPr>
          <w:rFonts w:ascii="Times New Roman" w:hAnsi="Times New Roman"/>
          <w:sz w:val="27"/>
          <w:szCs w:val="27"/>
        </w:rPr>
        <w:t>Прибалтийской  был</w:t>
      </w:r>
      <w:r>
        <w:rPr>
          <w:rFonts w:ascii="Times New Roman" w:hAnsi="Times New Roman"/>
          <w:sz w:val="27"/>
          <w:szCs w:val="27"/>
        </w:rPr>
        <w:t xml:space="preserve">  выявлен  </w:t>
      </w:r>
      <w:r>
        <w:rPr>
          <w:rFonts w:ascii="Times New Roman" w:hAnsi="Times New Roman"/>
          <w:sz w:val="27"/>
          <w:szCs w:val="27"/>
        </w:rPr>
        <w:t>гр.Хафизов</w:t>
      </w:r>
      <w:r>
        <w:rPr>
          <w:rFonts w:ascii="Times New Roman" w:hAnsi="Times New Roman"/>
          <w:sz w:val="27"/>
          <w:szCs w:val="27"/>
        </w:rPr>
        <w:t xml:space="preserve"> Т.Р., который  находился  по  внешним  признакам  в состоянии опьянения, о чем свидетельствовали: поведение не соответствующее остановке, речь  смазанная,  нарушена  координация движений, по  существу заданных  вопросов отвечал неуверенно, путался  в  своих словах, пояснял  что  идет  с работы  «Лукойл Западная Сибирь», но охрана не  сможет  подтвердить,  вялая  реакция зрачков на  свет. </w:t>
      </w:r>
      <w:r>
        <w:rPr>
          <w:rFonts w:ascii="Times New Roman" w:hAnsi="Times New Roman"/>
          <w:sz w:val="27"/>
          <w:szCs w:val="27"/>
        </w:rPr>
        <w:t>После  гр.</w:t>
      </w:r>
      <w:r>
        <w:rPr>
          <w:rFonts w:ascii="Times New Roman" w:hAnsi="Times New Roman"/>
          <w:sz w:val="27"/>
          <w:szCs w:val="27"/>
        </w:rPr>
        <w:t xml:space="preserve"> Хафизову Т.Р. по  вышеуказанному  адресу  было предложено пройти медицинское освидетельствование на установление наркотического опьянения. Хафизов Т.Р. </w:t>
      </w:r>
      <w:r>
        <w:rPr>
          <w:rFonts w:ascii="Times New Roman" w:hAnsi="Times New Roman"/>
          <w:sz w:val="27"/>
          <w:szCs w:val="27"/>
        </w:rPr>
        <w:t>08.01.2026  в</w:t>
      </w:r>
      <w:r>
        <w:rPr>
          <w:rFonts w:ascii="Times New Roman" w:hAnsi="Times New Roman"/>
          <w:sz w:val="27"/>
          <w:szCs w:val="27"/>
        </w:rPr>
        <w:t xml:space="preserve"> 01  час. 10 мин. от прохождения освидетельствование отказался, то есть не выполнил законные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которого, имеются достаточные основания полагать, что он употребил наркотическое средство или психотропные вещества без назначения врача. </w:t>
      </w:r>
    </w:p>
    <w:p w:rsidR="00B415CE" w:rsidP="00B415CE">
      <w:pPr>
        <w:pStyle w:val="a1"/>
        <w:ind w:left="0" w:firstLine="567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Хафизов Т.Р. при рассмотрении дела вину признал, раскаялся и пояснил, что действительно ему предложили пройти медицинское освидетельствование на состояние наркотического опьянения, но он отказался</w:t>
      </w:r>
      <w:r w:rsidR="00F66315">
        <w:rPr>
          <w:rFonts w:ascii="Times New Roman" w:hAnsi="Times New Roman"/>
          <w:sz w:val="27"/>
          <w:szCs w:val="27"/>
        </w:rPr>
        <w:t xml:space="preserve">, </w:t>
      </w:r>
      <w:r w:rsidR="00F66315">
        <w:rPr>
          <w:rFonts w:ascii="Times New Roman" w:hAnsi="Times New Roman"/>
          <w:sz w:val="27"/>
          <w:szCs w:val="27"/>
        </w:rPr>
        <w:t>так  как</w:t>
      </w:r>
      <w:r w:rsidR="00F66315">
        <w:rPr>
          <w:rFonts w:ascii="Times New Roman" w:hAnsi="Times New Roman"/>
          <w:sz w:val="27"/>
          <w:szCs w:val="27"/>
        </w:rPr>
        <w:t xml:space="preserve"> был  пьян.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B415CE" w:rsidP="00B415C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судья, заслушав Хафизова Т.Р., исследовав материалы дела об административном правонарушении: протокол 86 № 327124 об административном правонарушении от 08.01.2026 г., в котором изложены обстоятельства совершения Хафизовым Т.Р. административного правонарушения, с данным протоколом он был ознакомлен, ему разъяснены права, предусмотренные ст. 25.1 КоАП РФ и ст.51 Конституции РФ; рапорт  </w:t>
      </w:r>
      <w:r>
        <w:rPr>
          <w:sz w:val="27"/>
          <w:szCs w:val="27"/>
        </w:rPr>
        <w:t xml:space="preserve">полицейского  ОВ ППСП ОМВД России по г. Когалыму от 08.01.2026; протокол направления на медицинское освидетельствование от </w:t>
      </w:r>
      <w:r w:rsidR="00B3684D">
        <w:rPr>
          <w:sz w:val="27"/>
          <w:szCs w:val="27"/>
        </w:rPr>
        <w:t>08.01.2026</w:t>
      </w:r>
      <w:r>
        <w:rPr>
          <w:sz w:val="27"/>
          <w:szCs w:val="27"/>
        </w:rPr>
        <w:t xml:space="preserve">; справку на физическое лицо в отношении Хафизова Т.Р..; письменное объяснение Хафизова Т.Р. от 08.01.2026; протокол о доставлении (принудительном препровождении) лица в служебное помещение органа внутренних дел и  протокол о задержании лица от 08.01.2026 г.,  справку на  лицо  по  учетам  СООП,  видеозапись правонарушения,  оценив изложенное в совокупности, считает, что Хафизов Т.Р. виновен в совершении административного правонарушения предусмотренного ч. 1 ст.6.9 КоАП РФ – </w:t>
      </w:r>
      <w:r>
        <w:rPr>
          <w:rFonts w:eastAsiaTheme="minorHAnsi"/>
          <w:sz w:val="27"/>
          <w:szCs w:val="27"/>
          <w:lang w:eastAsia="en-US"/>
        </w:rPr>
        <w:t xml:space="preserve">потребление наркотических средств или психотропных веществ без назначения врача либо новых потенциально опасных </w:t>
      </w:r>
      <w:r>
        <w:rPr>
          <w:rFonts w:eastAsiaTheme="minorHAnsi"/>
          <w:sz w:val="27"/>
          <w:szCs w:val="27"/>
          <w:lang w:eastAsia="en-US"/>
        </w:rPr>
        <w:t>психоактивных</w:t>
      </w:r>
      <w:r>
        <w:rPr>
          <w:rFonts w:eastAsiaTheme="minorHAnsi"/>
          <w:sz w:val="27"/>
          <w:szCs w:val="27"/>
          <w:lang w:eastAsia="en-US"/>
        </w:rPr>
        <w:t xml:space="preserve"> веществ, за исключением случаев, предусмотренных </w:t>
      </w:r>
      <w:hyperlink r:id="rId4" w:anchor="sub_202002" w:history="1">
        <w:r>
          <w:rPr>
            <w:rStyle w:val="Hyperlink"/>
            <w:rFonts w:eastAsiaTheme="minorHAnsi"/>
            <w:color w:val="auto"/>
            <w:sz w:val="27"/>
            <w:szCs w:val="27"/>
            <w:u w:val="none"/>
            <w:lang w:eastAsia="en-US"/>
          </w:rPr>
          <w:t>частью 2 статьи 20.20</w:t>
        </w:r>
      </w:hyperlink>
      <w:r>
        <w:rPr>
          <w:rFonts w:eastAsiaTheme="minorHAnsi"/>
          <w:sz w:val="27"/>
          <w:szCs w:val="27"/>
          <w:lang w:eastAsia="en-US"/>
        </w:rPr>
        <w:t xml:space="preserve">, </w:t>
      </w:r>
      <w:hyperlink r:id="rId4" w:anchor="sub_2022" w:history="1">
        <w:r>
          <w:rPr>
            <w:rStyle w:val="Hyperlink"/>
            <w:rFonts w:eastAsiaTheme="minorHAnsi"/>
            <w:color w:val="auto"/>
            <w:sz w:val="27"/>
            <w:szCs w:val="27"/>
            <w:u w:val="none"/>
            <w:lang w:eastAsia="en-US"/>
          </w:rPr>
          <w:t>статьей 20.22</w:t>
        </w:r>
      </w:hyperlink>
      <w:r>
        <w:rPr>
          <w:rFonts w:eastAsiaTheme="minorHAnsi"/>
          <w:sz w:val="27"/>
          <w:szCs w:val="27"/>
          <w:lang w:eastAsia="en-US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>
        <w:rPr>
          <w:rFonts w:eastAsiaTheme="minorHAnsi"/>
          <w:sz w:val="27"/>
          <w:szCs w:val="27"/>
          <w:lang w:eastAsia="en-US"/>
        </w:rPr>
        <w:t>психоактивные</w:t>
      </w:r>
      <w:r>
        <w:rPr>
          <w:rFonts w:eastAsiaTheme="minorHAnsi"/>
          <w:sz w:val="27"/>
          <w:szCs w:val="27"/>
          <w:lang w:eastAsia="en-US"/>
        </w:rPr>
        <w:t xml:space="preserve"> вещества.</w:t>
      </w:r>
    </w:p>
    <w:p w:rsidR="00B415CE" w:rsidP="00B415CE">
      <w:pPr>
        <w:autoSpaceDE w:val="0"/>
        <w:autoSpaceDN w:val="0"/>
        <w:adjustRightInd w:val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рассмотрения дела, получены с соблюдением требований КоАП РФ.</w:t>
      </w:r>
    </w:p>
    <w:p w:rsidR="00B415CE" w:rsidP="00B415C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Действия Хафизова Т.Р. правильно квалифицированы по ч. 1 ст. 6.9 КоАП РФ.</w:t>
      </w:r>
    </w:p>
    <w:p w:rsidR="00B415CE" w:rsidP="00B415CE">
      <w:pPr>
        <w:pStyle w:val="BodyTextIndent"/>
        <w:ind w:firstLine="567"/>
        <w:rPr>
          <w:sz w:val="27"/>
          <w:szCs w:val="27"/>
        </w:rPr>
      </w:pPr>
      <w:r>
        <w:rPr>
          <w:sz w:val="27"/>
          <w:szCs w:val="27"/>
        </w:rPr>
        <w:t>Обстоятельств, исключающих производство по делу, не имеется.</w:t>
      </w:r>
    </w:p>
    <w:p w:rsidR="00B415CE" w:rsidP="00B415CE">
      <w:pPr>
        <w:tabs>
          <w:tab w:val="left" w:pos="284"/>
        </w:tabs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Обстоятельством, смягчающим административную ответственность </w:t>
      </w:r>
      <w:r>
        <w:rPr>
          <w:sz w:val="27"/>
          <w:szCs w:val="27"/>
        </w:rPr>
        <w:t>Хафизова Т.Р.</w:t>
      </w:r>
      <w:r>
        <w:rPr>
          <w:color w:val="000000"/>
          <w:sz w:val="27"/>
          <w:szCs w:val="27"/>
        </w:rPr>
        <w:t>, в соответствии со ст. 4.2 КоАП РФ, мировой судья признает раскаяние</w:t>
      </w:r>
      <w:r w:rsidR="00F66315">
        <w:rPr>
          <w:color w:val="000000"/>
          <w:sz w:val="27"/>
          <w:szCs w:val="27"/>
        </w:rPr>
        <w:t xml:space="preserve"> и </w:t>
      </w:r>
      <w:r w:rsidR="00F66315">
        <w:rPr>
          <w:color w:val="000000"/>
          <w:sz w:val="27"/>
          <w:szCs w:val="27"/>
        </w:rPr>
        <w:t>признание  вины</w:t>
      </w:r>
      <w:r>
        <w:rPr>
          <w:color w:val="000000"/>
          <w:sz w:val="27"/>
          <w:szCs w:val="27"/>
        </w:rPr>
        <w:t>.</w:t>
      </w:r>
    </w:p>
    <w:p w:rsidR="00B415CE" w:rsidP="00B415CE">
      <w:pPr>
        <w:tabs>
          <w:tab w:val="left" w:pos="284"/>
        </w:tabs>
        <w:ind w:firstLine="567"/>
        <w:jc w:val="both"/>
        <w:rPr>
          <w:color w:val="000000"/>
          <w:sz w:val="27"/>
          <w:szCs w:val="27"/>
        </w:rPr>
      </w:pPr>
      <w:r>
        <w:rPr>
          <w:sz w:val="27"/>
          <w:szCs w:val="27"/>
        </w:rPr>
        <w:t xml:space="preserve">Отягчающих административную ответственность обстоятельств, предусмотренных 4.3 КоАП </w:t>
      </w:r>
      <w:r>
        <w:rPr>
          <w:sz w:val="27"/>
          <w:szCs w:val="27"/>
        </w:rPr>
        <w:t xml:space="preserve">РФ, </w:t>
      </w:r>
      <w:r w:rsidR="00F66315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не установлено.</w:t>
      </w:r>
    </w:p>
    <w:p w:rsidR="00B415CE" w:rsidP="00B415C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При назначении административного наказания мировой судья учитывает личность и имущественное положение Хафизова Т.Р., характер и степень общественной опасности совершенного правонарушения и считает возможным и целесообразным назначить ему наказание в виде административного штрафа.</w:t>
      </w:r>
    </w:p>
    <w:p w:rsidR="00B415CE" w:rsidP="00B415C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Руководствуясь ст. ст. 29.9, 29.10 КоАП РФ, мировой судья,</w:t>
      </w:r>
    </w:p>
    <w:p w:rsidR="00B415CE" w:rsidP="00B415CE">
      <w:pPr>
        <w:jc w:val="center"/>
        <w:rPr>
          <w:b/>
          <w:bCs/>
          <w:sz w:val="27"/>
          <w:szCs w:val="27"/>
        </w:rPr>
      </w:pPr>
    </w:p>
    <w:p w:rsidR="00B415CE" w:rsidP="00B415CE">
      <w:pPr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ПОСТАНОВИЛ:</w:t>
      </w:r>
    </w:p>
    <w:p w:rsidR="00B415CE" w:rsidP="00B415CE">
      <w:pPr>
        <w:jc w:val="center"/>
        <w:rPr>
          <w:b/>
          <w:bCs/>
          <w:sz w:val="27"/>
          <w:szCs w:val="27"/>
        </w:rPr>
      </w:pPr>
    </w:p>
    <w:p w:rsidR="00B415CE" w:rsidP="00B415C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Хафизова Тимура </w:t>
      </w:r>
      <w:r>
        <w:rPr>
          <w:sz w:val="27"/>
          <w:szCs w:val="27"/>
        </w:rPr>
        <w:t>Равилевича</w:t>
      </w:r>
      <w:r>
        <w:rPr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6.9 КоАП РФ, и назначить ему наказание в виде административного штрафа в размере 4000 (четыре тысячи) рублей.</w:t>
      </w:r>
    </w:p>
    <w:p w:rsidR="00B415CE" w:rsidP="00B415CE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основании ч. 1 ст. 32.2 КоАП РФ </w:t>
      </w:r>
      <w:r>
        <w:rPr>
          <w:rFonts w:eastAsiaTheme="minorHAnsi"/>
          <w:sz w:val="27"/>
          <w:szCs w:val="27"/>
          <w:lang w:eastAsia="en-US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5" w:anchor="sub_322011" w:history="1">
        <w:r>
          <w:rPr>
            <w:rStyle w:val="Hyperlink"/>
            <w:rFonts w:eastAsiaTheme="minorHAnsi"/>
            <w:color w:val="auto"/>
            <w:sz w:val="27"/>
            <w:szCs w:val="27"/>
            <w:u w:val="none"/>
            <w:lang w:eastAsia="en-US"/>
          </w:rPr>
          <w:t>частями 1.1</w:t>
        </w:r>
      </w:hyperlink>
      <w:r>
        <w:rPr>
          <w:rFonts w:eastAsiaTheme="minorHAnsi"/>
          <w:sz w:val="27"/>
          <w:szCs w:val="27"/>
          <w:lang w:eastAsia="en-US"/>
        </w:rPr>
        <w:t xml:space="preserve">, </w:t>
      </w:r>
      <w:hyperlink r:id="rId5" w:anchor="sub_302013" w:history="1">
        <w:r>
          <w:rPr>
            <w:rStyle w:val="Hyperlink"/>
            <w:rFonts w:eastAsiaTheme="minorHAnsi"/>
            <w:color w:val="auto"/>
            <w:sz w:val="27"/>
            <w:szCs w:val="27"/>
            <w:u w:val="none"/>
            <w:lang w:eastAsia="en-US"/>
          </w:rPr>
          <w:t>1.3</w:t>
        </w:r>
      </w:hyperlink>
      <w:r>
        <w:rPr>
          <w:rFonts w:eastAsiaTheme="minorHAnsi"/>
          <w:sz w:val="27"/>
          <w:szCs w:val="27"/>
          <w:lang w:eastAsia="en-US"/>
        </w:rPr>
        <w:t xml:space="preserve">, </w:t>
      </w:r>
      <w:hyperlink r:id="rId5" w:anchor="sub_322131" w:history="1">
        <w:r>
          <w:rPr>
            <w:rStyle w:val="Hyperlink"/>
            <w:rFonts w:eastAsiaTheme="minorHAnsi"/>
            <w:color w:val="auto"/>
            <w:sz w:val="27"/>
            <w:szCs w:val="27"/>
            <w:u w:val="none"/>
            <w:lang w:eastAsia="en-US"/>
          </w:rPr>
          <w:t>1.3-1</w:t>
        </w:r>
      </w:hyperlink>
      <w:r>
        <w:rPr>
          <w:rFonts w:eastAsiaTheme="minorHAnsi"/>
          <w:sz w:val="27"/>
          <w:szCs w:val="27"/>
          <w:lang w:eastAsia="en-US"/>
        </w:rPr>
        <w:t xml:space="preserve"> и </w:t>
      </w:r>
      <w:hyperlink r:id="rId5" w:anchor="sub_302014" w:history="1">
        <w:r>
          <w:rPr>
            <w:rStyle w:val="Hyperlink"/>
            <w:rFonts w:eastAsiaTheme="minorHAnsi"/>
            <w:color w:val="auto"/>
            <w:sz w:val="27"/>
            <w:szCs w:val="27"/>
            <w:u w:val="none"/>
            <w:lang w:eastAsia="en-US"/>
          </w:rPr>
          <w:t>1.4</w:t>
        </w:r>
      </w:hyperlink>
      <w:r>
        <w:rPr>
          <w:rFonts w:eastAsiaTheme="minorHAnsi"/>
          <w:sz w:val="27"/>
          <w:szCs w:val="27"/>
          <w:lang w:eastAsia="en-US"/>
        </w:rPr>
        <w:t xml:space="preserve"> настоящей статьи, либо со </w:t>
      </w:r>
      <w:r>
        <w:rPr>
          <w:rFonts w:eastAsiaTheme="minorHAnsi"/>
          <w:sz w:val="27"/>
          <w:szCs w:val="27"/>
          <w:lang w:eastAsia="en-US"/>
        </w:rPr>
        <w:t xml:space="preserve">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rFonts w:eastAsiaTheme="minorHAnsi"/>
            <w:color w:val="auto"/>
            <w:sz w:val="27"/>
            <w:szCs w:val="27"/>
            <w:u w:val="none"/>
            <w:lang w:eastAsia="en-US"/>
          </w:rPr>
          <w:t>статьей 31.5</w:t>
        </w:r>
      </w:hyperlink>
      <w:r>
        <w:rPr>
          <w:rFonts w:eastAsiaTheme="minorHAnsi"/>
          <w:sz w:val="27"/>
          <w:szCs w:val="27"/>
          <w:lang w:eastAsia="en-US"/>
        </w:rPr>
        <w:t xml:space="preserve"> настоящего Кодекса.</w:t>
      </w:r>
    </w:p>
    <w:p w:rsidR="00B415CE" w:rsidP="00B415CE">
      <w:pPr>
        <w:ind w:firstLine="567"/>
        <w:jc w:val="both"/>
        <w:rPr>
          <w:rStyle w:val="label2"/>
        </w:rPr>
      </w:pPr>
      <w:r>
        <w:rPr>
          <w:sz w:val="27"/>
          <w:szCs w:val="27"/>
        </w:rPr>
        <w:t xml:space="preserve">Банковские реквизиты для перечисления административного штрафа: Получатель:  </w:t>
      </w:r>
      <w:r w:rsidRPr="000D7429">
        <w:rPr>
          <w:sz w:val="26"/>
          <w:szCs w:val="26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0D7429">
        <w:rPr>
          <w:sz w:val="26"/>
          <w:szCs w:val="26"/>
          <w:lang w:val="en-US"/>
        </w:rPr>
        <w:t>D</w:t>
      </w:r>
      <w:r w:rsidRPr="000D7429">
        <w:rPr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</w:t>
      </w:r>
      <w:r w:rsidRPr="000D7429">
        <w:rPr>
          <w:sz w:val="26"/>
          <w:szCs w:val="26"/>
        </w:rPr>
        <w:t>г.Ханты-Мансийск</w:t>
      </w:r>
      <w:r w:rsidRPr="000D7429">
        <w:rPr>
          <w:sz w:val="26"/>
          <w:szCs w:val="26"/>
        </w:rPr>
        <w:t>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КБК 72011601063010009140 УИН</w:t>
      </w:r>
      <w:r w:rsidRPr="000D7429">
        <w:rPr>
          <w:bCs/>
          <w:sz w:val="26"/>
          <w:szCs w:val="26"/>
        </w:rPr>
        <w:t> </w:t>
      </w:r>
      <w:r w:rsidRPr="00B415CE">
        <w:rPr>
          <w:bCs/>
          <w:sz w:val="26"/>
          <w:szCs w:val="26"/>
        </w:rPr>
        <w:t>0412365400335000072606181</w:t>
      </w:r>
    </w:p>
    <w:p w:rsidR="00B415CE" w:rsidRPr="000D7429" w:rsidP="00B415CE">
      <w:pPr>
        <w:ind w:firstLine="567"/>
        <w:jc w:val="both"/>
        <w:rPr>
          <w:bCs/>
          <w:sz w:val="26"/>
          <w:szCs w:val="26"/>
        </w:rPr>
      </w:pPr>
      <w:r>
        <w:rPr>
          <w:sz w:val="27"/>
          <w:szCs w:val="27"/>
        </w:rPr>
        <w:t xml:space="preserve"> </w:t>
      </w:r>
      <w:r w:rsidRPr="000D7429">
        <w:rPr>
          <w:bCs/>
          <w:sz w:val="26"/>
          <w:szCs w:val="26"/>
        </w:rPr>
        <w:t>Вещественное доказательство по делу DVD-диск хранить при материалах дела.</w:t>
      </w:r>
    </w:p>
    <w:p w:rsidR="00B415CE" w:rsidP="00B415CE">
      <w:pPr>
        <w:ind w:firstLine="567"/>
        <w:jc w:val="both"/>
        <w:rPr>
          <w:sz w:val="26"/>
          <w:szCs w:val="26"/>
        </w:rPr>
      </w:pPr>
      <w:r w:rsidRPr="000D7429">
        <w:rPr>
          <w:sz w:val="26"/>
          <w:szCs w:val="26"/>
        </w:rPr>
        <w:t>Постановление может быть обжаловано в порядке и сроки, установленные статьями 30.1, 30.2, 30.3 КоАП РФ</w:t>
      </w:r>
      <w:r w:rsidRPr="000D7429">
        <w:rPr>
          <w:bCs/>
          <w:sz w:val="26"/>
          <w:szCs w:val="26"/>
        </w:rPr>
        <w:t xml:space="preserve"> </w:t>
      </w:r>
      <w:r w:rsidRPr="000D7429">
        <w:rPr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B415CE" w:rsidP="00B415CE">
      <w:pPr>
        <w:ind w:firstLine="567"/>
        <w:jc w:val="both"/>
        <w:rPr>
          <w:sz w:val="26"/>
          <w:szCs w:val="26"/>
        </w:rPr>
      </w:pPr>
    </w:p>
    <w:p w:rsidR="00B415CE" w:rsidP="00B415CE">
      <w:pPr>
        <w:ind w:firstLine="567"/>
        <w:jc w:val="both"/>
        <w:rPr>
          <w:sz w:val="26"/>
          <w:szCs w:val="26"/>
        </w:rPr>
      </w:pPr>
    </w:p>
    <w:p w:rsidR="00B415CE" w:rsidRPr="000D7429" w:rsidP="00B415CE">
      <w:pPr>
        <w:ind w:firstLine="567"/>
        <w:jc w:val="both"/>
        <w:rPr>
          <w:sz w:val="26"/>
          <w:szCs w:val="26"/>
        </w:rPr>
      </w:pPr>
      <w:r w:rsidRPr="000D7429">
        <w:rPr>
          <w:sz w:val="26"/>
          <w:szCs w:val="26"/>
        </w:rPr>
        <w:t xml:space="preserve">Мировой </w:t>
      </w:r>
      <w:r w:rsidRPr="000D7429">
        <w:rPr>
          <w:sz w:val="26"/>
          <w:szCs w:val="26"/>
        </w:rPr>
        <w:t>с</w:t>
      </w:r>
      <w:r w:rsidRPr="000D7429">
        <w:rPr>
          <w:bCs/>
          <w:sz w:val="26"/>
          <w:szCs w:val="26"/>
        </w:rPr>
        <w:t>удья</w:t>
      </w:r>
      <w:r>
        <w:rPr>
          <w:bCs/>
          <w:sz w:val="26"/>
          <w:szCs w:val="26"/>
        </w:rPr>
        <w:t xml:space="preserve">: </w:t>
      </w:r>
      <w:r w:rsidR="00F6631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</w:t>
      </w:r>
      <w:r w:rsidRPr="000D7429">
        <w:rPr>
          <w:bCs/>
          <w:sz w:val="26"/>
          <w:szCs w:val="26"/>
        </w:rPr>
        <w:t xml:space="preserve">      </w:t>
      </w:r>
      <w:r w:rsidRPr="000D7429">
        <w:rPr>
          <w:bCs/>
          <w:sz w:val="26"/>
          <w:szCs w:val="26"/>
        </w:rPr>
        <w:tab/>
      </w:r>
      <w:r w:rsidRPr="000D7429"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 w:rsidRPr="000D7429">
        <w:rPr>
          <w:bCs/>
          <w:sz w:val="26"/>
          <w:szCs w:val="26"/>
        </w:rPr>
        <w:tab/>
      </w:r>
      <w:r w:rsidRPr="000D7429">
        <w:rPr>
          <w:bCs/>
          <w:sz w:val="26"/>
          <w:szCs w:val="26"/>
        </w:rPr>
        <w:tab/>
        <w:t xml:space="preserve"> Е.М. Филяева </w:t>
      </w:r>
    </w:p>
    <w:p w:rsidR="00B415CE" w:rsidP="00B415CE">
      <w:pPr>
        <w:rPr>
          <w:color w:val="000000"/>
          <w:sz w:val="27"/>
          <w:szCs w:val="27"/>
        </w:rPr>
      </w:pPr>
    </w:p>
    <w:p w:rsidR="004A6EA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E8"/>
    <w:rsid w:val="000279E8"/>
    <w:rsid w:val="000D7429"/>
    <w:rsid w:val="003C31DD"/>
    <w:rsid w:val="0045704B"/>
    <w:rsid w:val="004A6EAC"/>
    <w:rsid w:val="00B3684D"/>
    <w:rsid w:val="00B415CE"/>
    <w:rsid w:val="00F663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187D88D-C2ED-4085-8FCF-18C736A5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415CE"/>
    <w:rPr>
      <w:color w:val="0000FF"/>
      <w:u w:val="single"/>
    </w:rPr>
  </w:style>
  <w:style w:type="paragraph" w:styleId="BodyText">
    <w:name w:val="Body Text"/>
    <w:basedOn w:val="Normal"/>
    <w:link w:val="a"/>
    <w:uiPriority w:val="99"/>
    <w:semiHidden/>
    <w:unhideWhenUsed/>
    <w:rsid w:val="00B415CE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B41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B415CE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B41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Заголовок статьи"/>
    <w:basedOn w:val="Normal"/>
    <w:next w:val="Normal"/>
    <w:rsid w:val="00B415CE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2"/>
      <w:szCs w:val="22"/>
    </w:rPr>
  </w:style>
  <w:style w:type="character" w:customStyle="1" w:styleId="label2">
    <w:name w:val="label2"/>
    <w:rsid w:val="00B415CE"/>
  </w:style>
  <w:style w:type="character" w:customStyle="1" w:styleId="label">
    <w:name w:val="label"/>
    <w:basedOn w:val="DefaultParagraphFont"/>
    <w:rsid w:val="00B415CE"/>
  </w:style>
  <w:style w:type="paragraph" w:styleId="BalloonText">
    <w:name w:val="Balloon Text"/>
    <w:basedOn w:val="Normal"/>
    <w:link w:val="a2"/>
    <w:uiPriority w:val="99"/>
    <w:semiHidden/>
    <w:unhideWhenUsed/>
    <w:rsid w:val="00F6631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663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sr-kgl-ds\Change\&#1057;&#1091;&#1076;&#1077;&#1073;&#1085;&#1099;&#1081;%20&#1091;&#1095;&#1072;&#1089;&#1090;&#1086;&#1082;%203\&#1050;&#1040;&#1063;&#1059;&#1056;&#1048;&#1053;&#1040;%202018\&#1055;&#1054;&#1052;&#1054;&#1064;&#1053;&#1048;&#1050;%20&#1051;&#1077;&#1085;&#1072;\5-59-1703-2022%20&#1061;&#1072;&#1092;&#1080;&#1079;&#1086;&#1074;%20&#1089;&#1090;.%206.9%20&#1095;.%201%20&#1086;&#1090;&#1082;&#1072;&#1079;%20%20&#1096;&#1090;&#1088;&#1072;&#1092;.docx" TargetMode="External" /><Relationship Id="rId5" Type="http://schemas.openxmlformats.org/officeDocument/2006/relationships/hyperlink" Target="file:///\\192.168.52.114\Change\&#1057;&#1091;&#1076;&#1077;&#1073;&#1085;&#1099;&#1081;%20&#1091;&#1095;&#1072;&#1089;&#1090;&#1086;&#1082;%203\&#1050;&#1040;&#1063;&#1059;&#1056;&#1048;&#1053;&#1040;%202018\&#1060;&#1072;&#1090;&#1082;&#1091;&#1083;&#1083;&#1080;&#1085;&#1072;\5-11-1703-2021%20&#1075;&#1091;&#1083;&#1100;&#1082;&#1086;%20%20%206.9%20&#1095;.%201%20&#1086;&#1090;&#1082;&#1072;&#1079;%20%20&#1096;&#1090;&#1088;&#1072;&#1092;.docx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